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ab/>
        <w:tab/>
        <w:tab/>
        <w:tab/>
        <w:tab/>
        <w:tab/>
        <w:t xml:space="preserve">Spett.le</w:t>
      </w:r>
    </w:p>
    <w:p w:rsidR="00000000" w:rsidDel="00000000" w:rsidP="00000000" w:rsidRDefault="00000000" w:rsidRPr="00000000" w14:paraId="00000002">
      <w:pPr>
        <w:spacing w:after="12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ab/>
        <w:tab/>
        <w:tab/>
        <w:tab/>
        <w:tab/>
        <w:tab/>
        <w:t xml:space="preserve">Ministero dell’Istruzione</w:t>
      </w:r>
    </w:p>
    <w:p w:rsidR="00000000" w:rsidDel="00000000" w:rsidP="00000000" w:rsidRDefault="00000000" w:rsidRPr="00000000" w14:paraId="00000003">
      <w:pPr>
        <w:spacing w:after="12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ab/>
        <w:tab/>
        <w:tab/>
        <w:tab/>
        <w:tab/>
        <w:tab/>
        <w:t xml:space="preserve">Viale Trastevere 76/a</w:t>
      </w:r>
    </w:p>
    <w:p w:rsidR="00000000" w:rsidDel="00000000" w:rsidP="00000000" w:rsidRDefault="00000000" w:rsidRPr="00000000" w14:paraId="00000004">
      <w:pPr>
        <w:spacing w:after="12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ab/>
        <w:tab/>
        <w:tab/>
        <w:tab/>
        <w:tab/>
        <w:tab/>
        <w:t xml:space="preserve">00153 Roma</w:t>
      </w:r>
    </w:p>
    <w:p w:rsidR="00000000" w:rsidDel="00000000" w:rsidP="00000000" w:rsidRDefault="00000000" w:rsidRPr="00000000" w14:paraId="00000005">
      <w:pPr>
        <w:spacing w:after="12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spacing w:after="12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Raccomandata a.r.</w:t>
      </w:r>
    </w:p>
    <w:p w:rsidR="00000000" w:rsidDel="00000000" w:rsidP="00000000" w:rsidRDefault="00000000" w:rsidRPr="00000000" w14:paraId="00000009">
      <w:pPr>
        <w:spacing w:after="120" w:lineRule="auto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OGGETTO: RICONOSCIMENTO CARTA ELETTRONICA ART. 1, COMMA 121, L. 107/2015. ATTO DI DIFFIDA E MESSA IN MORA</w:t>
      </w:r>
    </w:p>
    <w:p w:rsidR="00000000" w:rsidDel="00000000" w:rsidP="00000000" w:rsidRDefault="00000000" w:rsidRPr="00000000" w14:paraId="0000000B">
      <w:pPr>
        <w:spacing w:after="12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="36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La/il sottoscritta/o _______________ (nome) ________________ (cognome) nata/o a …………………. il …………………….. C.F. ………………………….., </w:t>
      </w:r>
    </w:p>
    <w:p w:rsidR="00000000" w:rsidDel="00000000" w:rsidP="00000000" w:rsidRDefault="00000000" w:rsidRPr="00000000" w14:paraId="0000000D">
      <w:pPr>
        <w:spacing w:after="120" w:lineRule="auto"/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PREMESSO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ha prestato servizio in qualità di docente con incarichi a tempo determinato di durata annuale e/o fino al termine delle attività didattiche nei seguenti periodi: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Nei periodi sopra indicati, la/il sottoscritta/o non ha mai ricevuto la “carta docenti” prevista dall’art. 1, comma 121, della L. 107/2015 e finalizzata a sostenere la formazione continua dei docenti ed a valorizzarne le competenze professionali.</w:t>
      </w:r>
    </w:p>
    <w:p w:rsidR="00000000" w:rsidDel="00000000" w:rsidP="00000000" w:rsidRDefault="00000000" w:rsidRPr="00000000" w14:paraId="00000015">
      <w:pPr>
        <w:spacing w:after="120" w:lineRule="auto"/>
        <w:jc w:val="both"/>
        <w:rPr>
          <w:rFonts w:ascii="Palatino Linotype" w:cs="Palatino Linotype" w:eastAsia="Palatino Linotype" w:hAnsi="Palatino Linotype"/>
          <w:color w:val="222222"/>
          <w:highlight w:val="whit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Recentemente il Consiglio di Stato </w:t>
      </w:r>
      <w:r w:rsidDel="00000000" w:rsidR="00000000" w:rsidRPr="00000000">
        <w:rPr>
          <w:rFonts w:ascii="Palatino Linotype" w:cs="Palatino Linotype" w:eastAsia="Palatino Linotype" w:hAnsi="Palatino Linotype"/>
          <w:color w:val="222222"/>
          <w:highlight w:val="white"/>
          <w:rtl w:val="0"/>
        </w:rPr>
        <w:t xml:space="preserve">con la sentenza n. 1842 del 16.03.2022 è intervenuto sulla materia inerente la fruibilità della card docenti da parte del personale precario affermando la irragionevolezza della differenza di trattamento tra personale precario e di ruolo che colliderebbe con i precetti costituzionali degli artt. 3, 35 e 97 della Costituzione «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color w:val="222222"/>
          <w:highlight w:val="white"/>
          <w:rtl w:val="0"/>
        </w:rPr>
        <w:t xml:space="preserve">sia per la discriminazione che introduce a danno dei docenti non di ruolo (resa palese dalla mancata erogazione di uno strumento che possa supportare le attività svolte alla loro formazione e dargli chances rispetto agli altri docenti di aggiornare la loro preparazione), sia, ancor di più, per la lesione del principio di buon andamento della P.A»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222222"/>
          <w:highlight w:val="white"/>
          <w:rtl w:val="0"/>
        </w:rPr>
        <w:t xml:space="preserve">Alla luce di tutto quanto sopra, 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con la presente si invita e </w:t>
      </w:r>
    </w:p>
    <w:p w:rsidR="00000000" w:rsidDel="00000000" w:rsidP="00000000" w:rsidRDefault="00000000" w:rsidRPr="00000000" w14:paraId="00000017">
      <w:pPr>
        <w:spacing w:after="120" w:lineRule="auto"/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DIFFIDA</w:t>
      </w:r>
    </w:p>
    <w:p w:rsidR="00000000" w:rsidDel="00000000" w:rsidP="00000000" w:rsidRDefault="00000000" w:rsidRPr="00000000" w14:paraId="00000018">
      <w:pPr>
        <w:spacing w:after="12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Il Ministero dell’Istruzione in persona del Ministro p.t. a disporre l’erogazione della Carta elettronica di cui all’art. 1, comma 121, della L. 107/2015, nonché a corrispondere il relativo importo di €500,00 per ciascun anno scolastico in cui la/il sottoscritta/o ha prestato servizio con contratto a tempo determinato.</w:t>
      </w:r>
    </w:p>
    <w:p w:rsidR="00000000" w:rsidDel="00000000" w:rsidP="00000000" w:rsidRDefault="00000000" w:rsidRPr="00000000" w14:paraId="00000019">
      <w:pPr>
        <w:spacing w:after="12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Quanto sopra con riserva di azione legale.</w:t>
      </w:r>
    </w:p>
    <w:p w:rsidR="00000000" w:rsidDel="00000000" w:rsidP="00000000" w:rsidRDefault="00000000" w:rsidRPr="00000000" w14:paraId="0000001A">
      <w:pPr>
        <w:spacing w:after="120" w:lineRule="auto"/>
        <w:jc w:val="both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La presente è da intendersi quale atto di messa in mora interruttivo dei termini di prescrizione. </w:t>
      </w:r>
    </w:p>
    <w:p w:rsidR="00000000" w:rsidDel="00000000" w:rsidP="00000000" w:rsidRDefault="00000000" w:rsidRPr="00000000" w14:paraId="0000001B">
      <w:pPr>
        <w:spacing w:after="12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Distinti saluti.</w:t>
      </w:r>
    </w:p>
    <w:p w:rsidR="00000000" w:rsidDel="00000000" w:rsidP="00000000" w:rsidRDefault="00000000" w:rsidRPr="00000000" w14:paraId="0000001C">
      <w:pPr>
        <w:spacing w:after="12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Luogo______ data ___________</w:t>
      </w:r>
    </w:p>
    <w:p w:rsidR="00000000" w:rsidDel="00000000" w:rsidP="00000000" w:rsidRDefault="00000000" w:rsidRPr="00000000" w14:paraId="0000001D">
      <w:pPr>
        <w:spacing w:after="12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1F">
      <w:pPr>
        <w:spacing w:after="12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ab/>
        <w:tab/>
        <w:tab/>
        <w:tab/>
        <w:tab/>
        <w:tab/>
        <w:t xml:space="preserve">___________________________</w:t>
      </w:r>
    </w:p>
    <w:p w:rsidR="00000000" w:rsidDel="00000000" w:rsidP="00000000" w:rsidRDefault="00000000" w:rsidRPr="00000000" w14:paraId="00000021">
      <w:pPr>
        <w:spacing w:after="12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Palatino Linotype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